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28" w:rsidRDefault="00400628" w:rsidP="0040062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</w:t>
      </w:r>
      <w:r w:rsidR="00076A4B">
        <w:rPr>
          <w:rFonts w:ascii="Arial" w:hAnsi="Arial" w:cs="Arial"/>
          <w:sz w:val="24"/>
          <w:szCs w:val="24"/>
        </w:rPr>
        <w:t xml:space="preserve"> №1 </w:t>
      </w:r>
      <w:r>
        <w:rPr>
          <w:rFonts w:ascii="Arial" w:hAnsi="Arial" w:cs="Arial"/>
          <w:sz w:val="24"/>
          <w:szCs w:val="24"/>
        </w:rPr>
        <w:t xml:space="preserve"> к</w:t>
      </w:r>
    </w:p>
    <w:p w:rsidR="00400628" w:rsidRDefault="00400628" w:rsidP="0040062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Административному регламенту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предоставления  </w:t>
      </w:r>
      <w:r>
        <w:rPr>
          <w:rFonts w:ascii="Arial" w:hAnsi="Arial" w:cs="Arial"/>
          <w:sz w:val="24"/>
          <w:szCs w:val="24"/>
        </w:rPr>
        <w:t xml:space="preserve">Администрацией  </w:t>
      </w:r>
      <w:r w:rsidR="005F71AD">
        <w:rPr>
          <w:rFonts w:ascii="Arial" w:hAnsi="Arial" w:cs="Arial"/>
          <w:bCs/>
          <w:sz w:val="24"/>
          <w:szCs w:val="24"/>
        </w:rPr>
        <w:t xml:space="preserve">Веретенинского </w:t>
      </w:r>
      <w:r>
        <w:rPr>
          <w:rFonts w:ascii="Arial" w:hAnsi="Arial" w:cs="Arial"/>
          <w:bCs/>
          <w:sz w:val="24"/>
          <w:szCs w:val="24"/>
        </w:rPr>
        <w:t xml:space="preserve">сельсовета </w:t>
      </w:r>
    </w:p>
    <w:p w:rsidR="00400628" w:rsidRDefault="00400628" w:rsidP="00400628">
      <w:pPr>
        <w:jc w:val="right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Железногорского</w:t>
      </w:r>
      <w:r>
        <w:rPr>
          <w:rFonts w:ascii="Arial" w:hAnsi="Arial" w:cs="Arial"/>
          <w:sz w:val="24"/>
          <w:szCs w:val="24"/>
        </w:rPr>
        <w:t xml:space="preserve"> района 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муниципальной услуги  </w:t>
      </w:r>
    </w:p>
    <w:p w:rsidR="00400628" w:rsidRDefault="00400628" w:rsidP="00400628">
      <w:pPr>
        <w:jc w:val="right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«Присвоение адресов объектам адресации, </w:t>
      </w:r>
    </w:p>
    <w:p w:rsidR="00400628" w:rsidRDefault="00400628" w:rsidP="00400628">
      <w:pPr>
        <w:jc w:val="right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изменение, аннулирование адресов»</w:t>
      </w:r>
    </w:p>
    <w:p w:rsidR="00400628" w:rsidRDefault="00400628" w:rsidP="00400628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400628" w:rsidTr="00400628">
        <w:tc>
          <w:tcPr>
            <w:tcW w:w="6316" w:type="dxa"/>
            <w:gridSpan w:val="7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 заявления 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прилагаемых документов ____,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должностного лица ________________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должностного лица ____________</w:t>
            </w:r>
          </w:p>
        </w:tc>
      </w:tr>
      <w:tr w:rsidR="00400628" w:rsidTr="00400628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Pr="005F71AD" w:rsidRDefault="005F71AD" w:rsidP="005F71A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F71AD">
              <w:rPr>
                <w:sz w:val="24"/>
                <w:szCs w:val="24"/>
                <w:u w:val="single"/>
              </w:rPr>
              <w:t>Администрацию Веретенинского сельсовета Железногорского района</w:t>
            </w:r>
          </w:p>
          <w:p w:rsidR="00400628" w:rsidRPr="005F71AD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24"/>
              </w:rPr>
            </w:pPr>
            <w:proofErr w:type="gramStart"/>
            <w:r w:rsidRPr="005F71AD">
              <w:rPr>
                <w:sz w:val="18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5F71AD">
              <w:rPr>
                <w:sz w:val="18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  <w:bookmarkStart w:id="0" w:name="_GoBack"/>
            <w:bookmarkEnd w:id="0"/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"__" ____________ 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00628" w:rsidTr="0040062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 отношении объекта адресации: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Присвоить адрес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земельного участка</w:t>
            </w:r>
            <w:r w:rsidR="005F71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путем раздела земельного участка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5" w:anchor="Par518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объединяемого земельного участка </w:t>
            </w:r>
            <w:hyperlink r:id="rId6" w:anchor="Par518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34"/>
        <w:gridCol w:w="3416"/>
        <w:gridCol w:w="1944"/>
        <w:gridCol w:w="1331"/>
        <w:gridCol w:w="1992"/>
      </w:tblGrid>
      <w:tr w:rsidR="00400628" w:rsidTr="0040062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400628"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путем выдела из земельного участка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земельного участк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образуемых земельных </w:t>
            </w:r>
            <w:r>
              <w:rPr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земельных участков, которые </w:t>
            </w:r>
            <w:r>
              <w:rPr>
                <w:sz w:val="24"/>
                <w:szCs w:val="24"/>
              </w:rPr>
              <w:lastRenderedPageBreak/>
              <w:t>перераспределяются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7" w:anchor="Par519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8" w:anchor="Par519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</w:t>
            </w: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400628" w:rsidTr="00400628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400628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здания, сооружения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помещени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9" w:anchor="Par520" w:history="1">
              <w:r>
                <w:rPr>
                  <w:rStyle w:val="a5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помещения </w:t>
            </w:r>
            <w:hyperlink r:id="rId10" w:anchor="Par520" w:history="1">
              <w:r>
                <w:rPr>
                  <w:rStyle w:val="a5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помещений </w:t>
            </w:r>
            <w:hyperlink r:id="rId11" w:anchor="Par520" w:history="1">
              <w:r>
                <w:rPr>
                  <w:rStyle w:val="a5"/>
                  <w:sz w:val="24"/>
                  <w:szCs w:val="24"/>
                </w:rPr>
                <w:t>&lt;3&gt;</w:t>
              </w:r>
            </w:hyperlink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объединяемого помещения </w:t>
            </w:r>
            <w:hyperlink r:id="rId12" w:anchor="Par521" w:history="1">
              <w:r>
                <w:rPr>
                  <w:rStyle w:val="a5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объединяемого помещения </w:t>
            </w:r>
            <w:hyperlink r:id="rId13" w:anchor="Par521" w:history="1">
              <w:r>
                <w:rPr>
                  <w:rStyle w:val="a5"/>
                  <w:sz w:val="24"/>
                  <w:szCs w:val="24"/>
                </w:rPr>
                <w:t>&lt;4&gt;</w:t>
              </w:r>
            </w:hyperlink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нежилого помещения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здания, сооружения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1992"/>
      </w:tblGrid>
      <w:tr w:rsidR="00400628" w:rsidTr="00400628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400628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4" w:history="1">
              <w:r>
                <w:rPr>
                  <w:rStyle w:val="a5"/>
                  <w:sz w:val="24"/>
                  <w:szCs w:val="24"/>
                </w:rPr>
                <w:t>пунктах 1</w:t>
              </w:r>
            </w:hyperlink>
            <w:r>
              <w:rPr>
                <w:sz w:val="24"/>
                <w:szCs w:val="24"/>
              </w:rPr>
              <w:t xml:space="preserve"> и </w:t>
            </w:r>
            <w:hyperlink r:id="rId15" w:history="1">
              <w:r>
                <w:rPr>
                  <w:rStyle w:val="a5"/>
                  <w:sz w:val="24"/>
                  <w:szCs w:val="24"/>
                </w:rPr>
                <w:t>3 части 2 статьи 27</w:t>
              </w:r>
            </w:hyperlink>
            <w:r>
              <w:rPr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400628" w:rsidTr="00400628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400628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лицо: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(при наличии):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5F71A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"__"</w:t>
            </w:r>
            <w:r w:rsidR="00400628">
              <w:rPr>
                <w:sz w:val="24"/>
                <w:szCs w:val="24"/>
              </w:rPr>
              <w:t xml:space="preserve">______ ____ </w:t>
            </w:r>
            <w:proofErr w:type="gramStart"/>
            <w:r w:rsidR="00400628">
              <w:rPr>
                <w:sz w:val="24"/>
                <w:szCs w:val="24"/>
              </w:rPr>
              <w:t>г</w:t>
            </w:r>
            <w:proofErr w:type="gramEnd"/>
            <w:r w:rsidR="00400628">
              <w:rPr>
                <w:sz w:val="24"/>
                <w:szCs w:val="24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"__" ________ 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Вещное право на объект адресации: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многофункциональном центре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Почтовым отправлением по </w:t>
            </w:r>
            <w:r>
              <w:rPr>
                <w:sz w:val="24"/>
                <w:szCs w:val="24"/>
              </w:rPr>
              <w:lastRenderedPageBreak/>
              <w:t>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400628" w:rsidTr="00400628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400628" w:rsidTr="004006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Расписка получена: ___________________________________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30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</w:tr>
      <w:tr w:rsidR="00400628" w:rsidTr="00400628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400628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направлять</w:t>
            </w: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400628" w:rsidTr="005F71A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5F71AD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400628" w:rsidTr="005F71A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400628" w:rsidTr="005F71AD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(при наличии):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"__" ______ 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"__" _________ 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прилагаемые к заявлению: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00628" w:rsidTr="005F71A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</w:t>
            </w: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628" w:rsidRDefault="00400628">
            <w:pPr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1992"/>
      </w:tblGrid>
      <w:tr w:rsidR="00400628" w:rsidTr="005F71AD">
        <w:tc>
          <w:tcPr>
            <w:tcW w:w="6284" w:type="dxa"/>
            <w:gridSpan w:val="3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N ___</w:t>
            </w:r>
          </w:p>
        </w:tc>
        <w:tc>
          <w:tcPr>
            <w:tcW w:w="1992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листов ___</w:t>
            </w:r>
          </w:p>
        </w:tc>
      </w:tr>
      <w:tr w:rsidR="00400628" w:rsidTr="005F71AD">
        <w:tc>
          <w:tcPr>
            <w:tcW w:w="6284" w:type="dxa"/>
            <w:gridSpan w:val="3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02" w:type="dxa"/>
            <w:gridSpan w:val="4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sz w:val="24"/>
                <w:szCs w:val="24"/>
              </w:rPr>
              <w:t xml:space="preserve"> автоматизированном </w:t>
            </w:r>
            <w:proofErr w:type="gramStart"/>
            <w:r>
              <w:rPr>
                <w:sz w:val="24"/>
                <w:szCs w:val="24"/>
              </w:rPr>
              <w:t>режиме</w:t>
            </w:r>
            <w:proofErr w:type="gramEnd"/>
            <w:r>
              <w:rPr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400628" w:rsidTr="005F71AD">
        <w:tc>
          <w:tcPr>
            <w:tcW w:w="537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02" w:type="dxa"/>
            <w:gridSpan w:val="4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Настоящим также подтверждаю, что: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правоустанавливающи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) документ(ы) и иные документы и содержащиеся в них сведения соответствуют установленным законодательством </w:t>
            </w:r>
            <w:r>
              <w:rPr>
                <w:sz w:val="24"/>
                <w:szCs w:val="24"/>
              </w:rPr>
              <w:lastRenderedPageBreak/>
              <w:t>Российской Федерации требованиям.</w:t>
            </w:r>
          </w:p>
        </w:tc>
      </w:tr>
      <w:tr w:rsidR="00400628" w:rsidTr="005F71AD">
        <w:tc>
          <w:tcPr>
            <w:tcW w:w="537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747" w:type="dxa"/>
            <w:gridSpan w:val="2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355" w:type="dxa"/>
            <w:gridSpan w:val="2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400628" w:rsidTr="005F71AD">
        <w:tc>
          <w:tcPr>
            <w:tcW w:w="537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3355" w:type="dxa"/>
            <w:gridSpan w:val="2"/>
            <w:vAlign w:val="center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"__" ___________ ____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00628" w:rsidTr="005F71AD">
        <w:tc>
          <w:tcPr>
            <w:tcW w:w="537" w:type="dxa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102" w:type="dxa"/>
            <w:gridSpan w:val="4"/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400628" w:rsidTr="005F71AD">
        <w:tc>
          <w:tcPr>
            <w:tcW w:w="537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  <w:tr w:rsidR="00400628" w:rsidTr="005F71AD">
        <w:tc>
          <w:tcPr>
            <w:tcW w:w="537" w:type="dxa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02" w:type="dxa"/>
            <w:gridSpan w:val="4"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518"/>
      <w:bookmarkEnd w:id="1"/>
      <w:r>
        <w:rPr>
          <w:sz w:val="24"/>
          <w:szCs w:val="24"/>
        </w:rPr>
        <w:t>&lt;1&gt; Строка дублируется для каждого объединенного земельного участка.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519"/>
      <w:bookmarkEnd w:id="2"/>
      <w:r>
        <w:rPr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520"/>
      <w:bookmarkEnd w:id="3"/>
      <w:r>
        <w:rPr>
          <w:sz w:val="24"/>
          <w:szCs w:val="24"/>
        </w:rPr>
        <w:t>&lt;3&gt; Строка дублируется для каждого разделенного помещения.</w:t>
      </w:r>
    </w:p>
    <w:p w:rsidR="00400628" w:rsidRDefault="00400628" w:rsidP="005F71A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521"/>
      <w:bookmarkEnd w:id="4"/>
      <w:r>
        <w:rPr>
          <w:sz w:val="24"/>
          <w:szCs w:val="24"/>
        </w:rPr>
        <w:t>&lt;4&gt; Строка дублируется для каждого объединенного помещения.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Примечание.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546"/>
        <w:gridCol w:w="546"/>
      </w:tblGrid>
      <w:tr w:rsidR="00400628" w:rsidTr="00400628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4"/>
                <w:szCs w:val="24"/>
              </w:rPr>
            </w:pPr>
            <w:bookmarkStart w:id="5" w:name="Par527"/>
            <w:bookmarkEnd w:id="5"/>
            <w:r>
              <w:rPr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00628" w:rsidRDefault="00400628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).</w:t>
            </w:r>
          </w:p>
        </w:tc>
      </w:tr>
    </w:tbl>
    <w:p w:rsidR="00400628" w:rsidRDefault="00400628" w:rsidP="004006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628" w:rsidRDefault="00400628" w:rsidP="0040062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rPr>
          <w:sz w:val="24"/>
          <w:szCs w:val="24"/>
        </w:rPr>
        <w:t>. В этом случае строки, не подлежащие заполнению, из формы заявления исключаются.</w:t>
      </w:r>
    </w:p>
    <w:p w:rsidR="00400628" w:rsidRDefault="00400628" w:rsidP="00400628">
      <w:pPr>
        <w:rPr>
          <w:sz w:val="24"/>
          <w:szCs w:val="24"/>
        </w:rPr>
      </w:pPr>
    </w:p>
    <w:p w:rsidR="00400628" w:rsidRDefault="00400628" w:rsidP="00400628"/>
    <w:p w:rsidR="00E601DB" w:rsidRDefault="00E601DB"/>
    <w:sectPr w:rsidR="00E601DB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628"/>
    <w:rsid w:val="00076A4B"/>
    <w:rsid w:val="000D0A6F"/>
    <w:rsid w:val="001628FA"/>
    <w:rsid w:val="00400628"/>
    <w:rsid w:val="005F71AD"/>
    <w:rsid w:val="007652E1"/>
    <w:rsid w:val="009C397E"/>
    <w:rsid w:val="00E601DB"/>
    <w:rsid w:val="00E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28"/>
    <w:rPr>
      <w:sz w:val="28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ind w:firstLine="720"/>
      <w:jc w:val="both"/>
      <w:outlineLvl w:val="0"/>
    </w:pPr>
    <w:rPr>
      <w:color w:val="FF0000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ind w:left="709" w:right="1274" w:hanging="284"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ind w:left="4340" w:hanging="20"/>
      <w:outlineLvl w:val="3"/>
    </w:p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jc w:val="center"/>
      <w:outlineLvl w:val="4"/>
    </w:pPr>
    <w:rPr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ind w:left="-53" w:hanging="14"/>
      <w:jc w:val="both"/>
      <w:outlineLvl w:val="5"/>
    </w:p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ind w:left="-11" w:hanging="14"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jc w:val="center"/>
    </w:pPr>
    <w:rPr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character" w:styleId="a5">
    <w:name w:val="Hyperlink"/>
    <w:semiHidden/>
    <w:unhideWhenUsed/>
    <w:rsid w:val="00400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88;&#1084;&#1072;&#1085;&#1086;&#1074;&#1086;\Desktop\1%20(3).docx" TargetMode="External"/><Relationship Id="rId13" Type="http://schemas.openxmlformats.org/officeDocument/2006/relationships/hyperlink" Target="file:///C:\Users\&#1050;&#1072;&#1088;&#1084;&#1072;&#1085;&#1086;&#1074;&#1086;\Desktop\1%20(3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72;&#1088;&#1084;&#1072;&#1085;&#1086;&#1074;&#1086;\Desktop\1%20(3).docx" TargetMode="External"/><Relationship Id="rId12" Type="http://schemas.openxmlformats.org/officeDocument/2006/relationships/hyperlink" Target="file:///C:\Users\&#1050;&#1072;&#1088;&#1084;&#1072;&#1085;&#1086;&#1074;&#1086;\Desktop\1%20(3)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88;&#1084;&#1072;&#1085;&#1086;&#1074;&#1086;\Desktop\1%20(3).docx" TargetMode="External"/><Relationship Id="rId11" Type="http://schemas.openxmlformats.org/officeDocument/2006/relationships/hyperlink" Target="file:///C:\Users\&#1050;&#1072;&#1088;&#1084;&#1072;&#1085;&#1086;&#1074;&#1086;\Desktop\1%20(3).docx" TargetMode="External"/><Relationship Id="rId5" Type="http://schemas.openxmlformats.org/officeDocument/2006/relationships/hyperlink" Target="file:///C:\Users\&#1050;&#1072;&#1088;&#1084;&#1072;&#1085;&#1086;&#1074;&#1086;\Desktop\1%20(3).docx" TargetMode="External"/><Relationship Id="rId15" Type="http://schemas.openxmlformats.org/officeDocument/2006/relationships/hyperlink" Target="consultantplus://offline/ref=68A2B5F0BFCB25FA510072DF8E111E716D743F3432F5D52469E6B96EA778FA6597DCBF6Bn2IEJ" TargetMode="External"/><Relationship Id="rId10" Type="http://schemas.openxmlformats.org/officeDocument/2006/relationships/hyperlink" Target="file:///C:\Users\&#1050;&#1072;&#1088;&#1084;&#1072;&#1085;&#1086;&#1074;&#1086;\Desktop\1%20(3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72;&#1088;&#1084;&#1072;&#1085;&#1086;&#1074;&#1086;\Desktop\1%20(3).docx" TargetMode="External"/><Relationship Id="rId14" Type="http://schemas.openxmlformats.org/officeDocument/2006/relationships/hyperlink" Target="consultantplus://offline/ref=68A2B5F0BFCB25FA510072DF8E111E716D743F3432F5D52469E6B96EA778FA6597DCBF6B2E386F06n9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6</cp:revision>
  <dcterms:created xsi:type="dcterms:W3CDTF">2019-08-24T07:08:00Z</dcterms:created>
  <dcterms:modified xsi:type="dcterms:W3CDTF">2019-09-17T07:43:00Z</dcterms:modified>
</cp:coreProperties>
</file>