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A129AA">
        <w:rPr>
          <w:rFonts w:ascii="Arial" w:hAnsi="Arial" w:cs="Arial"/>
          <w:b/>
          <w:bCs/>
          <w:sz w:val="32"/>
          <w:szCs w:val="32"/>
        </w:rPr>
        <w:t>46</w:t>
      </w:r>
      <w:bookmarkStart w:id="0" w:name="_GoBack"/>
      <w:bookmarkEnd w:id="0"/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565636">
        <w:t xml:space="preserve"> </w:t>
      </w:r>
      <w:proofErr w:type="spellStart"/>
      <w:r w:rsidR="00565636">
        <w:t>мкр</w:t>
      </w:r>
      <w:proofErr w:type="spellEnd"/>
      <w:r w:rsidR="00565636">
        <w:t>. Меркурий, ул. Юбилейная</w:t>
      </w:r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4262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E6F4-2A5C-48BC-BCB4-DA3971A9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119</cp:revision>
  <cp:lastPrinted>2024-03-28T10:32:00Z</cp:lastPrinted>
  <dcterms:created xsi:type="dcterms:W3CDTF">2015-06-24T08:40:00Z</dcterms:created>
  <dcterms:modified xsi:type="dcterms:W3CDTF">2024-03-28T10:33:00Z</dcterms:modified>
</cp:coreProperties>
</file>